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5F" w:rsidRDefault="004168FE" w:rsidP="0078115F">
      <w:pPr>
        <w:jc w:val="center"/>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noProof/>
          <w:color w:val="AD84C6" w:themeColor="accent1"/>
          <w:sz w:val="52"/>
          <w:szCs w:val="52"/>
        </w:rPr>
        <w:drawing>
          <wp:anchor distT="0" distB="0" distL="114300" distR="114300" simplePos="0" relativeHeight="251667456" behindDoc="0" locked="0" layoutInCell="1" allowOverlap="1">
            <wp:simplePos x="0" y="0"/>
            <wp:positionH relativeFrom="column">
              <wp:posOffset>-61595</wp:posOffset>
            </wp:positionH>
            <wp:positionV relativeFrom="paragraph">
              <wp:posOffset>-100965</wp:posOffset>
            </wp:positionV>
            <wp:extent cx="1282700" cy="91993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ills-3367965_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700" cy="919937"/>
                    </a:xfrm>
                    <a:prstGeom prst="rect">
                      <a:avLst/>
                    </a:prstGeom>
                  </pic:spPr>
                </pic:pic>
              </a:graphicData>
            </a:graphic>
            <wp14:sizeRelH relativeFrom="margin">
              <wp14:pctWidth>0</wp14:pctWidth>
            </wp14:sizeRelH>
            <wp14:sizeRelV relativeFrom="margin">
              <wp14:pctHeight>0</wp14:pctHeight>
            </wp14:sizeRelV>
          </wp:anchor>
        </w:drawing>
      </w:r>
      <w:r w:rsidR="0078115F" w:rsidRP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Je synthétise mon bilan par mon </w:t>
      </w:r>
      <w:r w:rsid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r w:rsidR="0078115F" w:rsidRP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78115F" w:rsidRP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w:t>
      </w:r>
      <w:r w:rsid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78115F" w:rsidRP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w:t>
      </w:r>
      <w:r w:rsid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78115F" w:rsidRP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0078115F">
        <w:rPr>
          <w:b/>
          <w:bCs/>
          <w:color w:val="864EA8" w:themeColor="accent1" w:themeShade="BF"/>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p>
    <w:p w:rsidR="004168FE" w:rsidRPr="004168FE" w:rsidRDefault="004168FE" w:rsidP="0078115F">
      <w:pPr>
        <w:jc w:val="center"/>
        <w:rPr>
          <w:b/>
          <w:bCs/>
          <w:color w:val="864EA8" w:themeColor="accent1"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8115F" w:rsidRPr="00F244D6" w:rsidRDefault="0078115F" w:rsidP="004168FE">
      <w:pPr>
        <w:jc w:val="both"/>
      </w:pPr>
      <w:r w:rsidRPr="00F244D6">
        <w:t>Extrêmement répandue, la matrice SWOT est un outil d’analyse stratégique d’une entreprise qui permet d’obtenir une vision synthétique d’une situation. L’intérêt de cette matrice est qu’elle permet de rassembler et de croiser les analyses interne et externe avec les environnements micro et macro de l’entreprise. Elle sépare ce qui relève de l’environnement des caractéristiques particulières de l’entreprise. Elle est utilisée dans la phase de diagnostic préalable d’un projet et fait partie de ces outils qui permettent à un collectif de construire une vision commune d’une situation.</w:t>
      </w:r>
    </w:p>
    <w:p w:rsidR="0078115F" w:rsidRPr="00F244D6" w:rsidRDefault="00F244D6" w:rsidP="004168FE">
      <w:pPr>
        <w:jc w:val="both"/>
      </w:pPr>
      <w:r w:rsidRPr="00F244D6">
        <w:rPr>
          <w:noProof/>
        </w:rPr>
        <w:drawing>
          <wp:anchor distT="0" distB="0" distL="114300" distR="114300" simplePos="0" relativeHeight="251668480" behindDoc="0" locked="0" layoutInCell="1" allowOverlap="1">
            <wp:simplePos x="0" y="0"/>
            <wp:positionH relativeFrom="column">
              <wp:posOffset>5469060</wp:posOffset>
            </wp:positionH>
            <wp:positionV relativeFrom="paragraph">
              <wp:posOffset>232166</wp:posOffset>
            </wp:positionV>
            <wp:extent cx="3803015" cy="3224530"/>
            <wp:effectExtent l="0" t="0" r="698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015" cy="322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15F" w:rsidRPr="00F244D6">
        <w:t xml:space="preserve">Le terme SWOT vient des initiales des mots anglais : </w:t>
      </w:r>
      <w:proofErr w:type="spellStart"/>
      <w:r w:rsidR="0078115F" w:rsidRPr="00F244D6">
        <w:rPr>
          <w:b/>
          <w:bCs/>
          <w:color w:val="864EA8" w:themeColor="accent1" w:themeShade="BF"/>
        </w:rPr>
        <w:t>S</w:t>
      </w:r>
      <w:r w:rsidR="0078115F" w:rsidRPr="00F244D6">
        <w:t>trengths</w:t>
      </w:r>
      <w:proofErr w:type="spellEnd"/>
      <w:r w:rsidR="0078115F" w:rsidRPr="00F244D6">
        <w:t xml:space="preserve"> </w:t>
      </w:r>
      <w:r w:rsidR="0078115F" w:rsidRPr="00F244D6">
        <w:rPr>
          <w:b/>
          <w:bCs/>
          <w:color w:val="864EA8" w:themeColor="accent1" w:themeShade="BF"/>
        </w:rPr>
        <w:t>(Forces)</w:t>
      </w:r>
      <w:r w:rsidR="0078115F" w:rsidRPr="00F244D6">
        <w:t xml:space="preserve">, </w:t>
      </w:r>
      <w:proofErr w:type="spellStart"/>
      <w:r w:rsidR="0078115F" w:rsidRPr="00F244D6">
        <w:rPr>
          <w:b/>
          <w:bCs/>
          <w:color w:val="864EA8" w:themeColor="accent1" w:themeShade="BF"/>
        </w:rPr>
        <w:t>W</w:t>
      </w:r>
      <w:r w:rsidR="0078115F" w:rsidRPr="00F244D6">
        <w:t>eaknesses</w:t>
      </w:r>
      <w:proofErr w:type="spellEnd"/>
      <w:r w:rsidR="0078115F" w:rsidRPr="00F244D6">
        <w:t xml:space="preserve"> (</w:t>
      </w:r>
      <w:r w:rsidR="0078115F" w:rsidRPr="00F244D6">
        <w:rPr>
          <w:b/>
          <w:bCs/>
          <w:color w:val="864EA8" w:themeColor="accent1" w:themeShade="BF"/>
        </w:rPr>
        <w:t>Faiblesses</w:t>
      </w:r>
      <w:r w:rsidR="0078115F" w:rsidRPr="00F244D6">
        <w:t xml:space="preserve">), </w:t>
      </w:r>
      <w:proofErr w:type="spellStart"/>
      <w:r w:rsidR="0078115F" w:rsidRPr="00F244D6">
        <w:rPr>
          <w:b/>
          <w:bCs/>
          <w:color w:val="864EA8" w:themeColor="accent1" w:themeShade="BF"/>
        </w:rPr>
        <w:t>O</w:t>
      </w:r>
      <w:r w:rsidR="0078115F" w:rsidRPr="00F244D6">
        <w:t>pportunities</w:t>
      </w:r>
      <w:proofErr w:type="spellEnd"/>
      <w:r w:rsidR="0078115F" w:rsidRPr="00F244D6">
        <w:t xml:space="preserve"> (</w:t>
      </w:r>
      <w:r w:rsidR="0078115F" w:rsidRPr="00F244D6">
        <w:rPr>
          <w:b/>
          <w:bCs/>
          <w:color w:val="864EA8" w:themeColor="accent1" w:themeShade="BF"/>
        </w:rPr>
        <w:t>Opportunités</w:t>
      </w:r>
      <w:r w:rsidR="0078115F" w:rsidRPr="00F244D6">
        <w:t xml:space="preserve">) et </w:t>
      </w:r>
      <w:proofErr w:type="spellStart"/>
      <w:r w:rsidR="0078115F" w:rsidRPr="00F244D6">
        <w:rPr>
          <w:b/>
          <w:bCs/>
          <w:color w:val="864EA8" w:themeColor="accent1" w:themeShade="BF"/>
        </w:rPr>
        <w:t>T</w:t>
      </w:r>
      <w:r w:rsidR="0078115F" w:rsidRPr="00F244D6">
        <w:t>hreats</w:t>
      </w:r>
      <w:proofErr w:type="spellEnd"/>
      <w:r w:rsidR="0078115F" w:rsidRPr="00F244D6">
        <w:t xml:space="preserve"> (</w:t>
      </w:r>
      <w:r w:rsidR="0078115F" w:rsidRPr="00F244D6">
        <w:rPr>
          <w:b/>
          <w:bCs/>
          <w:color w:val="864EA8" w:themeColor="accent1" w:themeShade="BF"/>
        </w:rPr>
        <w:t>Menaces</w:t>
      </w:r>
      <w:r w:rsidR="0078115F" w:rsidRPr="00F244D6">
        <w:t>). Elle se fait souvent sous la forme de deux tableaux récapitulatifs.</w:t>
      </w:r>
    </w:p>
    <w:p w:rsidR="0078115F" w:rsidRPr="00F244D6" w:rsidRDefault="0078115F" w:rsidP="004168FE">
      <w:pPr>
        <w:jc w:val="both"/>
        <w:rPr>
          <w:b/>
          <w:bCs/>
        </w:rPr>
      </w:pPr>
      <w:r w:rsidRPr="00F244D6">
        <w:rPr>
          <w:b/>
          <w:bCs/>
        </w:rPr>
        <w:t xml:space="preserve">    Le diagnostic interne :</w:t>
      </w:r>
    </w:p>
    <w:p w:rsidR="0078115F" w:rsidRPr="00F244D6" w:rsidRDefault="0078115F" w:rsidP="004168FE">
      <w:pPr>
        <w:spacing w:after="0"/>
        <w:jc w:val="both"/>
      </w:pPr>
      <w:r w:rsidRPr="00F244D6">
        <w:rPr>
          <w:b/>
          <w:bCs/>
        </w:rPr>
        <w:t xml:space="preserve">        </w:t>
      </w:r>
      <w:r w:rsidRPr="00F244D6">
        <w:rPr>
          <w:b/>
          <w:bCs/>
          <w:color w:val="864EA8" w:themeColor="accent1" w:themeShade="BF"/>
        </w:rPr>
        <w:t>Les Forces</w:t>
      </w:r>
      <w:r w:rsidRPr="00F244D6">
        <w:t>, qui sont les facteurs internes à l’entreprise et qui lui procurent un avantage sur les concurrents</w:t>
      </w:r>
    </w:p>
    <w:p w:rsidR="0078115F" w:rsidRPr="00F244D6" w:rsidRDefault="0078115F" w:rsidP="004168FE">
      <w:pPr>
        <w:spacing w:after="0"/>
        <w:jc w:val="both"/>
      </w:pPr>
      <w:r w:rsidRPr="00F244D6">
        <w:t xml:space="preserve">        </w:t>
      </w:r>
      <w:r w:rsidRPr="00F244D6">
        <w:rPr>
          <w:b/>
          <w:bCs/>
          <w:color w:val="864EA8" w:themeColor="accent1" w:themeShade="BF"/>
        </w:rPr>
        <w:t>Les Faiblesses</w:t>
      </w:r>
      <w:r w:rsidRPr="00F244D6">
        <w:rPr>
          <w:color w:val="864EA8" w:themeColor="accent1" w:themeShade="BF"/>
        </w:rPr>
        <w:t xml:space="preserve"> </w:t>
      </w:r>
      <w:r w:rsidRPr="00F244D6">
        <w:t>de l’entreprise, qui sont les facteurs internes négatifs qui peuvent se révéler néfastes pour l’organisation au regard de la concurrence et qui peuvent être améliorés</w:t>
      </w:r>
    </w:p>
    <w:p w:rsidR="004168FE" w:rsidRPr="00F244D6" w:rsidRDefault="004168FE" w:rsidP="004168FE">
      <w:pPr>
        <w:spacing w:after="0"/>
        <w:jc w:val="both"/>
      </w:pPr>
    </w:p>
    <w:p w:rsidR="0078115F" w:rsidRPr="00F244D6" w:rsidRDefault="0078115F" w:rsidP="004168FE">
      <w:pPr>
        <w:jc w:val="both"/>
      </w:pPr>
      <w:r w:rsidRPr="00F244D6">
        <w:rPr>
          <w:b/>
          <w:bCs/>
        </w:rPr>
        <w:t xml:space="preserve">    Le diagnostic externe</w:t>
      </w:r>
      <w:r w:rsidRPr="00F244D6">
        <w:t xml:space="preserve"> :</w:t>
      </w:r>
    </w:p>
    <w:p w:rsidR="0078115F" w:rsidRPr="00F244D6" w:rsidRDefault="0078115F" w:rsidP="004168FE">
      <w:pPr>
        <w:spacing w:after="0"/>
        <w:jc w:val="both"/>
      </w:pPr>
      <w:r w:rsidRPr="00F244D6">
        <w:t xml:space="preserve">        </w:t>
      </w:r>
      <w:r w:rsidRPr="00F244D6">
        <w:rPr>
          <w:b/>
          <w:bCs/>
          <w:color w:val="864EA8" w:themeColor="accent1" w:themeShade="BF"/>
        </w:rPr>
        <w:t>Les Opportunités</w:t>
      </w:r>
      <w:r w:rsidRPr="00F244D6">
        <w:rPr>
          <w:color w:val="864EA8" w:themeColor="accent1" w:themeShade="BF"/>
        </w:rPr>
        <w:t xml:space="preserve"> </w:t>
      </w:r>
      <w:r w:rsidRPr="00F244D6">
        <w:t>qui sont les situations externes, propres à l’environnement dans lequel évolue l’entreprise et qui peuvent procurer un avantage concurrentiel à l’entreprise et sur lesquelles on peut prendre appui</w:t>
      </w:r>
    </w:p>
    <w:p w:rsidR="0078115F" w:rsidRPr="00F244D6" w:rsidRDefault="0078115F" w:rsidP="004168FE">
      <w:pPr>
        <w:spacing w:after="0"/>
        <w:jc w:val="both"/>
      </w:pPr>
      <w:r w:rsidRPr="00F244D6">
        <w:t xml:space="preserve">        </w:t>
      </w:r>
      <w:r w:rsidRPr="00F244D6">
        <w:rPr>
          <w:b/>
          <w:bCs/>
          <w:color w:val="864EA8" w:themeColor="accent1" w:themeShade="BF"/>
        </w:rPr>
        <w:t>Les Menaces</w:t>
      </w:r>
      <w:r w:rsidRPr="00F244D6">
        <w:rPr>
          <w:color w:val="864EA8" w:themeColor="accent1" w:themeShade="BF"/>
        </w:rPr>
        <w:t xml:space="preserve"> </w:t>
      </w:r>
      <w:r w:rsidRPr="00F244D6">
        <w:t>qui sont des situations externes défavorables qui peuvent influencer négativement les performances de l’entreprise qui ont pu être identifiées au cours notamment de l’analyse de la concurrence ou de marché.</w:t>
      </w:r>
      <w:bookmarkStart w:id="0" w:name="_GoBack"/>
      <w:bookmarkEnd w:id="0"/>
    </w:p>
    <w:p w:rsidR="004168FE" w:rsidRPr="00F244D6" w:rsidRDefault="004168FE" w:rsidP="004168FE">
      <w:pPr>
        <w:spacing w:after="0"/>
        <w:jc w:val="both"/>
      </w:pPr>
    </w:p>
    <w:p w:rsidR="0078115F" w:rsidRPr="00F244D6" w:rsidRDefault="004168FE" w:rsidP="004168FE">
      <w:pPr>
        <w:shd w:val="clear" w:color="auto" w:fill="DECDE8" w:themeFill="accent1" w:themeFillTint="66"/>
        <w:jc w:val="both"/>
      </w:pPr>
      <w:r w:rsidRPr="00F244D6">
        <w:t xml:space="preserve">A VOUS DE JOUER : </w:t>
      </w:r>
      <w:r w:rsidR="0078115F" w:rsidRPr="00F244D6">
        <w:t>Vous pouvez appliquer cette technique à votre situation dans la mesure où dans le cadre du bilan vous avez réfléchi sur votre diagnostic interne (compétences issues du travail sur votre expérience et votre parcours, intérêts et motivations issus des questionnaires d’intérêt</w:t>
      </w:r>
      <w:r w:rsidRPr="00F244D6">
        <w:t>s</w:t>
      </w:r>
      <w:r w:rsidR="0078115F" w:rsidRPr="00F244D6">
        <w:t xml:space="preserve">, profil issu du questionnaire de personnalité) et </w:t>
      </w:r>
      <w:r w:rsidRPr="00F244D6">
        <w:t>un</w:t>
      </w:r>
      <w:r w:rsidR="0078115F" w:rsidRPr="00F244D6">
        <w:t xml:space="preserve"> diagnostic externe (documentation sur les métiers au travers des fiches métiers, analyse du marché du travail par les offres d’emploi</w:t>
      </w:r>
      <w:r w:rsidRPr="00F244D6">
        <w:t>s</w:t>
      </w:r>
      <w:r w:rsidR="0078115F" w:rsidRPr="00F244D6">
        <w:t xml:space="preserve"> et les informations sur le marché du travail, enquêtes métier</w:t>
      </w:r>
      <w:r w:rsidRPr="00F244D6">
        <w:t>s</w:t>
      </w:r>
      <w:r w:rsidR="0078115F" w:rsidRPr="00F244D6">
        <w:t xml:space="preserve">)  </w:t>
      </w:r>
      <w:r w:rsidR="0078115F" w:rsidRPr="00F244D6">
        <w:br w:type="page"/>
      </w:r>
    </w:p>
    <w:p w:rsidR="003B2944" w:rsidRPr="0078115F" w:rsidRDefault="00873DEC">
      <w:pPr>
        <w:rPr>
          <w:sz w:val="24"/>
          <w:szCs w:val="24"/>
        </w:rPr>
      </w:pPr>
      <w:r w:rsidRPr="0078115F">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2775734</wp:posOffset>
                </wp:positionH>
                <wp:positionV relativeFrom="paragraph">
                  <wp:posOffset>1968911</wp:posOffset>
                </wp:positionV>
                <wp:extent cx="3537175" cy="1385869"/>
                <wp:effectExtent l="95250" t="95250" r="82550" b="100330"/>
                <wp:wrapNone/>
                <wp:docPr id="1" name="Ellipse 1"/>
                <wp:cNvGraphicFramePr/>
                <a:graphic xmlns:a="http://schemas.openxmlformats.org/drawingml/2006/main">
                  <a:graphicData uri="http://schemas.microsoft.com/office/word/2010/wordprocessingShape">
                    <wps:wsp>
                      <wps:cNvSpPr/>
                      <wps:spPr>
                        <a:xfrm>
                          <a:off x="0" y="0"/>
                          <a:ext cx="3537175" cy="1385869"/>
                        </a:xfrm>
                        <a:prstGeom prst="ellipse">
                          <a:avLst/>
                        </a:prstGeom>
                        <a:ln w="28575">
                          <a:solidFill>
                            <a:srgbClr val="7030A0"/>
                          </a:solidFill>
                        </a:ln>
                        <a:effectLst>
                          <a:glow rad="635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3B2944" w:rsidRPr="003B2944" w:rsidRDefault="003B2944" w:rsidP="003B2944">
                            <w:pPr>
                              <w:jc w:val="center"/>
                              <w:rPr>
                                <w:b/>
                                <w:color w:val="AD84C6" w:themeColor="accent1"/>
                                <w:sz w:val="36"/>
                              </w:rPr>
                            </w:pPr>
                            <w:r w:rsidRPr="003B2944">
                              <w:rPr>
                                <w:b/>
                                <w:color w:val="AD84C6" w:themeColor="accent1"/>
                                <w:sz w:val="36"/>
                              </w:rPr>
                              <w:t>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218.55pt;margin-top:155.05pt;width:278.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" fillcolor="white [3201]" strokecolor="#7030a0" strokeweight="2.25pt">
                <v:stroke linestyle="thickThin"/>
                <v:textbox>
                  <w:txbxContent>
                    <w:p w:rsidR="003B2944" w:rsidRPr="003B2944" w:rsidRDefault="003B2944" w:rsidP="003B2944">
                      <w:pPr>
                        <w:jc w:val="center"/>
                        <w:rPr>
                          <w:b/>
                          <w:color w:val="AD84C6" w:themeColor="accent1"/>
                          <w:sz w:val="36"/>
                        </w:rPr>
                      </w:pPr>
                      <w:r w:rsidRPr="003B2944">
                        <w:rPr>
                          <w:b/>
                          <w:color w:val="AD84C6" w:themeColor="accent1"/>
                          <w:sz w:val="36"/>
                        </w:rPr>
                        <w:t>PROJET :</w:t>
                      </w:r>
                    </w:p>
                  </w:txbxContent>
                </v:textbox>
              </v:oval>
            </w:pict>
          </mc:Fallback>
        </mc:AlternateContent>
      </w:r>
      <w:r w:rsidRPr="0078115F">
        <w:rPr>
          <w:noProof/>
          <w:sz w:val="24"/>
          <w:szCs w:val="24"/>
        </w:rPr>
        <mc:AlternateContent>
          <mc:Choice Requires="wps">
            <w:drawing>
              <wp:anchor distT="0" distB="0" distL="114300" distR="114300" simplePos="0" relativeHeight="251666432" behindDoc="1" locked="0" layoutInCell="1" allowOverlap="1" wp14:anchorId="2B9BCF6E" wp14:editId="13717F0E">
                <wp:simplePos x="0" y="0"/>
                <wp:positionH relativeFrom="column">
                  <wp:posOffset>4787190</wp:posOffset>
                </wp:positionH>
                <wp:positionV relativeFrom="paragraph">
                  <wp:posOffset>2958390</wp:posOffset>
                </wp:positionV>
                <wp:extent cx="4805045" cy="2868594"/>
                <wp:effectExtent l="57150" t="57150" r="376555" b="389255"/>
                <wp:wrapNone/>
                <wp:docPr id="5" name="Rectangle 5"/>
                <wp:cNvGraphicFramePr/>
                <a:graphic xmlns:a="http://schemas.openxmlformats.org/drawingml/2006/main">
                  <a:graphicData uri="http://schemas.microsoft.com/office/word/2010/wordprocessingShape">
                    <wps:wsp>
                      <wps:cNvSpPr/>
                      <wps:spPr>
                        <a:xfrm>
                          <a:off x="0" y="0"/>
                          <a:ext cx="4805045" cy="2868594"/>
                        </a:xfrm>
                        <a:prstGeom prst="rect">
                          <a:avLst/>
                        </a:prstGeom>
                        <a:ln>
                          <a:solidFill>
                            <a:srgbClr val="00B0F0"/>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rsidR="003B2944" w:rsidRPr="003B2944" w:rsidRDefault="003B2944" w:rsidP="003B2944">
                            <w:pPr>
                              <w:jc w:val="center"/>
                              <w:rPr>
                                <w:b/>
                                <w:color w:val="AD84C6" w:themeColor="accent1"/>
                                <w:sz w:val="40"/>
                              </w:rPr>
                            </w:pPr>
                            <w:r w:rsidRPr="003B2944">
                              <w:rPr>
                                <w:b/>
                                <w:color w:val="AD84C6" w:themeColor="accent1"/>
                                <w:sz w:val="40"/>
                              </w:rPr>
                              <w:t>MENACES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B9BCF6E" id="Rectangle 5" o:spid="_x0000_s1027" style="position:absolute;margin-left:376.95pt;margin-top:232.95pt;width:378.35pt;height:225.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" fillcolor="white [3201]" strokecolor="#00b0f0" strokeweight="1.52778mm">
                <v:stroke linestyle="thickThin"/>
                <v:shadow on="t" color="black" opacity="19660f" offset="4.49014mm,4.49014mm"/>
                <v:textbox>
                  <w:txbxContent>
                    <w:p w:rsidR="003B2944" w:rsidRPr="003B2944" w:rsidRDefault="003B2944" w:rsidP="003B2944">
                      <w:pPr>
                        <w:jc w:val="center"/>
                        <w:rPr>
                          <w:b/>
                          <w:color w:val="AD84C6" w:themeColor="accent1"/>
                          <w:sz w:val="40"/>
                        </w:rPr>
                      </w:pPr>
                      <w:r w:rsidRPr="003B2944">
                        <w:rPr>
                          <w:b/>
                          <w:color w:val="AD84C6" w:themeColor="accent1"/>
                          <w:sz w:val="40"/>
                        </w:rPr>
                        <w:t>MENACES</w:t>
                      </w:r>
                    </w:p>
                  </w:txbxContent>
                </v:textbox>
              </v:rect>
            </w:pict>
          </mc:Fallback>
        </mc:AlternateContent>
      </w:r>
      <w:r w:rsidRPr="0078115F">
        <w:rPr>
          <w:noProof/>
          <w:sz w:val="24"/>
          <w:szCs w:val="24"/>
        </w:rPr>
        <mc:AlternateContent>
          <mc:Choice Requires="wps">
            <w:drawing>
              <wp:anchor distT="0" distB="0" distL="114300" distR="114300" simplePos="0" relativeHeight="251664384" behindDoc="1" locked="0" layoutInCell="1" allowOverlap="1" wp14:anchorId="2B9BCF6E" wp14:editId="13717F0E">
                <wp:simplePos x="0" y="0"/>
                <wp:positionH relativeFrom="column">
                  <wp:posOffset>-414580</wp:posOffset>
                </wp:positionH>
                <wp:positionV relativeFrom="paragraph">
                  <wp:posOffset>2955029</wp:posOffset>
                </wp:positionV>
                <wp:extent cx="4805045" cy="2889885"/>
                <wp:effectExtent l="323850" t="57150" r="52705" b="329565"/>
                <wp:wrapNone/>
                <wp:docPr id="4" name="Rectangle 4"/>
                <wp:cNvGraphicFramePr/>
                <a:graphic xmlns:a="http://schemas.openxmlformats.org/drawingml/2006/main">
                  <a:graphicData uri="http://schemas.microsoft.com/office/word/2010/wordprocessingShape">
                    <wps:wsp>
                      <wps:cNvSpPr/>
                      <wps:spPr>
                        <a:xfrm>
                          <a:off x="0" y="0"/>
                          <a:ext cx="4805045" cy="2889885"/>
                        </a:xfrm>
                        <a:prstGeom prst="rect">
                          <a:avLst/>
                        </a:prstGeom>
                        <a:ln>
                          <a:solidFill>
                            <a:srgbClr val="92D05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lnRef>
                        <a:fillRef idx="1">
                          <a:schemeClr val="lt1"/>
                        </a:fillRef>
                        <a:effectRef idx="0">
                          <a:schemeClr val="accent6"/>
                        </a:effectRef>
                        <a:fontRef idx="minor">
                          <a:schemeClr val="dk1"/>
                        </a:fontRef>
                      </wps:style>
                      <wps:txbx>
                        <w:txbxContent>
                          <w:p w:rsidR="003B2944" w:rsidRPr="003B2944" w:rsidRDefault="003B2944" w:rsidP="003B2944">
                            <w:pPr>
                              <w:jc w:val="center"/>
                              <w:rPr>
                                <w:b/>
                                <w:color w:val="00B050"/>
                                <w:sz w:val="40"/>
                              </w:rPr>
                            </w:pPr>
                            <w:r w:rsidRPr="003B2944">
                              <w:rPr>
                                <w:b/>
                                <w:color w:val="00B050"/>
                                <w:sz w:val="40"/>
                              </w:rPr>
                              <w:t>OPPORTUNITES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B9BCF6E" id="Rectangle 4" o:spid="_x0000_s1028" style="position:absolute;margin-left:-32.65pt;margin-top:232.7pt;width:378.35pt;height:227.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" fillcolor="white [3201]" strokecolor="#92d050" strokeweight="1.52778mm">
                <v:stroke linestyle="thickThin"/>
                <v:shadow on="t" color="black" opacity="18350f" offset="-5.40094mm,4.37361mm"/>
                <v:textbox>
                  <w:txbxContent>
                    <w:p w:rsidR="003B2944" w:rsidRPr="003B2944" w:rsidRDefault="003B2944" w:rsidP="003B2944">
                      <w:pPr>
                        <w:jc w:val="center"/>
                        <w:rPr>
                          <w:b/>
                          <w:color w:val="00B050"/>
                          <w:sz w:val="40"/>
                        </w:rPr>
                      </w:pPr>
                      <w:r w:rsidRPr="003B2944">
                        <w:rPr>
                          <w:b/>
                          <w:color w:val="00B050"/>
                          <w:sz w:val="40"/>
                        </w:rPr>
                        <w:t>OPPORTUNITES</w:t>
                      </w:r>
                    </w:p>
                  </w:txbxContent>
                </v:textbox>
              </v:rect>
            </w:pict>
          </mc:Fallback>
        </mc:AlternateContent>
      </w:r>
      <w:r w:rsidR="003B2944" w:rsidRPr="0078115F">
        <w:rPr>
          <w:noProof/>
          <w:sz w:val="24"/>
          <w:szCs w:val="24"/>
        </w:rPr>
        <mc:AlternateContent>
          <mc:Choice Requires="wps">
            <w:drawing>
              <wp:anchor distT="0" distB="0" distL="114300" distR="114300" simplePos="0" relativeHeight="251662336" behindDoc="1" locked="0" layoutInCell="1" allowOverlap="1" wp14:anchorId="2B9BCF6E" wp14:editId="13717F0E">
                <wp:simplePos x="0" y="0"/>
                <wp:positionH relativeFrom="column">
                  <wp:posOffset>4498079</wp:posOffset>
                </wp:positionH>
                <wp:positionV relativeFrom="paragraph">
                  <wp:posOffset>-358551</wp:posOffset>
                </wp:positionV>
                <wp:extent cx="5003389" cy="2632075"/>
                <wp:effectExtent l="57150" t="57150" r="387985" b="377825"/>
                <wp:wrapNone/>
                <wp:docPr id="3" name="Rectangle 3"/>
                <wp:cNvGraphicFramePr/>
                <a:graphic xmlns:a="http://schemas.openxmlformats.org/drawingml/2006/main">
                  <a:graphicData uri="http://schemas.microsoft.com/office/word/2010/wordprocessingShape">
                    <wps:wsp>
                      <wps:cNvSpPr/>
                      <wps:spPr>
                        <a:xfrm>
                          <a:off x="0" y="0"/>
                          <a:ext cx="5003389" cy="2632075"/>
                        </a:xfrm>
                        <a:prstGeom prst="rect">
                          <a:avLst/>
                        </a:prstGeom>
                        <a:ln>
                          <a:solidFill>
                            <a:srgbClr val="FF0000"/>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rsidR="003B2944" w:rsidRPr="003B2944" w:rsidRDefault="003B2944" w:rsidP="003B2944">
                            <w:pPr>
                              <w:jc w:val="center"/>
                              <w:rPr>
                                <w:color w:val="FF0000"/>
                                <w:sz w:val="40"/>
                              </w:rPr>
                            </w:pPr>
                            <w:r w:rsidRPr="003B2944">
                              <w:rPr>
                                <w:color w:val="FF0000"/>
                                <w:sz w:val="40"/>
                              </w:rPr>
                              <w:t>FAIBLESSES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BCF6E" id="Rectangle 3" o:spid="_x0000_s1029" style="position:absolute;margin-left:354.2pt;margin-top:-28.25pt;width:393.95pt;height:2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" fillcolor="white [3201]" strokecolor="red" strokeweight="1.52778mm">
                <v:stroke linestyle="thickThin"/>
                <v:shadow on="t" color="black" opacity="19660f" offset="4.49014mm,4.49014mm"/>
                <v:textbox>
                  <w:txbxContent>
                    <w:p w:rsidR="003B2944" w:rsidRPr="003B2944" w:rsidRDefault="003B2944" w:rsidP="003B2944">
                      <w:pPr>
                        <w:jc w:val="center"/>
                        <w:rPr>
                          <w:color w:val="FF0000"/>
                          <w:sz w:val="40"/>
                        </w:rPr>
                      </w:pPr>
                      <w:r w:rsidRPr="003B2944">
                        <w:rPr>
                          <w:color w:val="FF0000"/>
                          <w:sz w:val="40"/>
                        </w:rPr>
                        <w:t>FAIBLESSES</w:t>
                      </w:r>
                    </w:p>
                  </w:txbxContent>
                </v:textbox>
              </v:rect>
            </w:pict>
          </mc:Fallback>
        </mc:AlternateContent>
      </w:r>
      <w:r w:rsidR="003B2944" w:rsidRPr="0078115F">
        <w:rPr>
          <w:noProof/>
          <w:sz w:val="24"/>
          <w:szCs w:val="24"/>
        </w:rPr>
        <mc:AlternateContent>
          <mc:Choice Requires="wps">
            <w:drawing>
              <wp:anchor distT="0" distB="0" distL="114300" distR="114300" simplePos="0" relativeHeight="251660288" behindDoc="1" locked="0" layoutInCell="1" allowOverlap="1">
                <wp:simplePos x="0" y="0"/>
                <wp:positionH relativeFrom="column">
                  <wp:posOffset>-342863</wp:posOffset>
                </wp:positionH>
                <wp:positionV relativeFrom="paragraph">
                  <wp:posOffset>-358551</wp:posOffset>
                </wp:positionV>
                <wp:extent cx="4606739" cy="2632262"/>
                <wp:effectExtent l="323850" t="57150" r="60960" b="320675"/>
                <wp:wrapNone/>
                <wp:docPr id="2" name="Rectangle 2"/>
                <wp:cNvGraphicFramePr/>
                <a:graphic xmlns:a="http://schemas.openxmlformats.org/drawingml/2006/main">
                  <a:graphicData uri="http://schemas.microsoft.com/office/word/2010/wordprocessingShape">
                    <wps:wsp>
                      <wps:cNvSpPr/>
                      <wps:spPr>
                        <a:xfrm>
                          <a:off x="0" y="0"/>
                          <a:ext cx="4606739" cy="2632262"/>
                        </a:xfrm>
                        <a:prstGeom prst="rect">
                          <a:avLst/>
                        </a:prstGeom>
                        <a:ln>
                          <a:solidFill>
                            <a:schemeClr val="accent4"/>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lnRef>
                        <a:fillRef idx="1">
                          <a:schemeClr val="lt1"/>
                        </a:fillRef>
                        <a:effectRef idx="0">
                          <a:schemeClr val="accent6"/>
                        </a:effectRef>
                        <a:fontRef idx="minor">
                          <a:schemeClr val="dk1"/>
                        </a:fontRef>
                      </wps:style>
                      <wps:txbx>
                        <w:txbxContent>
                          <w:p w:rsidR="003B2944" w:rsidRPr="003B2944" w:rsidRDefault="003B2944" w:rsidP="003B2944">
                            <w:pPr>
                              <w:jc w:val="center"/>
                              <w:rPr>
                                <w:b/>
                                <w:color w:val="FFC000"/>
                                <w:sz w:val="40"/>
                              </w:rPr>
                            </w:pPr>
                            <w:r w:rsidRPr="003B2944">
                              <w:rPr>
                                <w:b/>
                                <w:color w:val="FFC000"/>
                                <w:sz w:val="40"/>
                              </w:rPr>
                              <w:t>FORCES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27pt;margin-top:-28.25pt;width:362.75pt;height:2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" fillcolor="white [3201]" strokecolor="#6997af [3207]" strokeweight="1.52778mm">
                <v:stroke linestyle="thickThin"/>
                <v:shadow on="t" color="black" opacity="18350f" offset="-5.40094mm,4.37361mm"/>
                <v:textbox>
                  <w:txbxContent>
                    <w:p w:rsidR="003B2944" w:rsidRPr="003B2944" w:rsidRDefault="003B2944" w:rsidP="003B2944">
                      <w:pPr>
                        <w:jc w:val="center"/>
                        <w:rPr>
                          <w:b/>
                          <w:color w:val="FFC000"/>
                          <w:sz w:val="40"/>
                        </w:rPr>
                      </w:pPr>
                      <w:r w:rsidRPr="003B2944">
                        <w:rPr>
                          <w:b/>
                          <w:color w:val="FFC000"/>
                          <w:sz w:val="40"/>
                        </w:rPr>
                        <w:t>FORCES</w:t>
                      </w:r>
                    </w:p>
                  </w:txbxContent>
                </v:textbox>
              </v:rect>
            </w:pict>
          </mc:Fallback>
        </mc:AlternateContent>
      </w:r>
    </w:p>
    <w:sectPr w:rsidR="003B2944" w:rsidRPr="0078115F" w:rsidSect="004168FE">
      <w:headerReference w:type="default" r:id="rId8"/>
      <w:footerReference w:type="default" r:id="rId9"/>
      <w:pgSz w:w="16838" w:h="11906" w:orient="landscape"/>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73E" w:rsidRDefault="00A4073E" w:rsidP="004168FE">
      <w:pPr>
        <w:spacing w:after="0" w:line="240" w:lineRule="auto"/>
      </w:pPr>
      <w:r>
        <w:separator/>
      </w:r>
    </w:p>
  </w:endnote>
  <w:endnote w:type="continuationSeparator" w:id="0">
    <w:p w:rsidR="00A4073E" w:rsidRDefault="00A4073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958932"/>
      <w:docPartObj>
        <w:docPartGallery w:val="Page Numbers (Bottom of Page)"/>
        <w:docPartUnique/>
      </w:docPartObj>
    </w:sdtPr>
    <w:sdtEndPr/>
    <w:sdtContent>
      <w:p w:rsidR="004168FE" w:rsidRDefault="004168FE">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6973570</wp:posOffset>
                      </wp:positionV>
                    </mc:Fallback>
                  </mc:AlternateContent>
                  <wp:extent cx="368300" cy="274320"/>
                  <wp:effectExtent l="9525" t="9525" r="12700" b="11430"/>
                  <wp:wrapNone/>
                  <wp:docPr id="6" name="Rectangle : 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68FE" w:rsidRDefault="004168FE">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1"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sYXcnSAIAAH4E&#10;AAAOAAAAAAAAAAAAAAAAAC4CAABkcnMvZTJvRG9jLnhtbFBLAQItABQABgAIAAAAIQB1vJVG2QAA&#10;AAMBAAAPAAAAAAAAAAAAAAAAAKIEAABkcnMvZG93bnJldi54bWxQSwUGAAAAAAQABADzAAAAqAUA&#10;AAAA&#10;" o:allowincell="f" adj="14135" strokecolor="gray" strokeweight=".25pt">
                  <v:textbox>
                    <w:txbxContent>
                      <w:p w:rsidR="004168FE" w:rsidRDefault="004168FE">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73E" w:rsidRDefault="00A4073E" w:rsidP="004168FE">
      <w:pPr>
        <w:spacing w:after="0" w:line="240" w:lineRule="auto"/>
      </w:pPr>
      <w:r>
        <w:separator/>
      </w:r>
    </w:p>
  </w:footnote>
  <w:footnote w:type="continuationSeparator" w:id="0">
    <w:p w:rsidR="00A4073E" w:rsidRDefault="00A4073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FE" w:rsidRPr="004168FE" w:rsidRDefault="004168FE">
    <w:pPr>
      <w:pStyle w:val="En-tte"/>
      <w:rPr>
        <w:i/>
        <w:iCs/>
        <w:color w:val="864EA8" w:themeColor="accent1" w:themeShade="BF"/>
      </w:rPr>
    </w:pPr>
    <w:r w:rsidRPr="004168FE">
      <w:rPr>
        <w:i/>
        <w:iCs/>
        <w:color w:val="864EA8" w:themeColor="accent1" w:themeShade="BF"/>
      </w:rPr>
      <w:t>SB – Outils de synthèse bilan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4"/>
    <w:rsid w:val="00045006"/>
    <w:rsid w:val="003B2944"/>
    <w:rsid w:val="004168FE"/>
    <w:rsid w:val="006712A2"/>
    <w:rsid w:val="0078115F"/>
    <w:rsid w:val="00873DEC"/>
    <w:rsid w:val="00A4073E"/>
    <w:rsid w:val="00F24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BFD30-99DF-4EC0-800A-168B1B4D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8FE"/>
    <w:pPr>
      <w:tabs>
        <w:tab w:val="center" w:pos="4536"/>
        <w:tab w:val="right" w:pos="9072"/>
      </w:tabs>
      <w:spacing w:after="0" w:line="240" w:lineRule="auto"/>
    </w:pPr>
  </w:style>
  <w:style w:type="character" w:customStyle="1" w:styleId="En-tteCar">
    <w:name w:val="En-tête Car"/>
    <w:basedOn w:val="Policepardfaut"/>
    <w:link w:val="En-tte"/>
    <w:uiPriority w:val="99"/>
    <w:rsid w:val="004168FE"/>
  </w:style>
  <w:style w:type="paragraph" w:styleId="Pieddepage">
    <w:name w:val="footer"/>
    <w:basedOn w:val="Normal"/>
    <w:link w:val="PieddepageCar"/>
    <w:uiPriority w:val="99"/>
    <w:unhideWhenUsed/>
    <w:rsid w:val="004168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babou</dc:creator>
  <cp:keywords/>
  <dc:description/>
  <cp:lastModifiedBy>sophie babou</cp:lastModifiedBy>
  <cp:revision>4</cp:revision>
  <dcterms:created xsi:type="dcterms:W3CDTF">2019-02-20T15:44:00Z</dcterms:created>
  <dcterms:modified xsi:type="dcterms:W3CDTF">2020-02-25T10:51:00Z</dcterms:modified>
</cp:coreProperties>
</file>